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1" w:rsidRPr="00A636DF" w:rsidRDefault="00816231" w:rsidP="00DC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6D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431AAA" w:rsidRPr="00A636DF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A636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431AAA" w:rsidRPr="00A636D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636D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A636DF" w:rsidRPr="00A636DF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изобразительному искусству</w:t>
      </w:r>
      <w:r w:rsidR="001C2A2D" w:rsidRPr="00A63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AAA" w:rsidRPr="00A636DF">
        <w:rPr>
          <w:rFonts w:ascii="Times New Roman" w:eastAsia="Times New Roman" w:hAnsi="Times New Roman" w:cs="Times New Roman"/>
          <w:b/>
          <w:sz w:val="24"/>
          <w:szCs w:val="24"/>
        </w:rPr>
        <w:t>для 1 класса.</w:t>
      </w:r>
    </w:p>
    <w:p w:rsidR="00431AAA" w:rsidRPr="00A636DF" w:rsidRDefault="00050272" w:rsidP="000502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3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A636DF">
        <w:rPr>
          <w:rFonts w:ascii="Times New Roman" w:eastAsia="Times New Roman" w:hAnsi="Times New Roman" w:cs="Times New Roman"/>
          <w:sz w:val="24"/>
          <w:szCs w:val="24"/>
        </w:rPr>
        <w:t xml:space="preserve">составлены на основе </w:t>
      </w:r>
      <w:r w:rsidRPr="00A63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программы </w:t>
      </w:r>
      <w:r w:rsidRPr="00A636D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A636DF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A636DF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школа интернат №14», требований </w:t>
      </w:r>
      <w:r w:rsidRPr="00A636DF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431AAA" w:rsidRPr="00A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36D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431AAA" w:rsidRPr="00A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1AAA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10 статьи 12 Федерального закона от 29 декабря 2012 г. № 273-ФЗ «Об образовании в Российской Федерации»</w:t>
      </w:r>
      <w:r w:rsidRPr="00A636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36DF" w:rsidRPr="00A636DF" w:rsidRDefault="00A636DF" w:rsidP="00A63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DF">
        <w:rPr>
          <w:rFonts w:ascii="Times New Roman" w:eastAsia="Times New Roman" w:hAnsi="Times New Roman" w:cs="Times New Roman"/>
          <w:b/>
          <w:sz w:val="24"/>
          <w:szCs w:val="24"/>
        </w:rPr>
        <w:t>Основная цель предмета</w:t>
      </w:r>
      <w:r w:rsidRPr="00A636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комплексного подхода к развитию личности младших школьников с  интеллектуальными нарушениями,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:rsidR="00A636DF" w:rsidRPr="00A636DF" w:rsidRDefault="00A636DF" w:rsidP="00A636D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63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находить в изображаемом предмете существенные признаки, устанавливать сходство и различие;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 xml:space="preserve">содействовать развитию у учащихся </w:t>
      </w:r>
      <w:proofErr w:type="spellStart"/>
      <w:r w:rsidRPr="00A636DF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A636DF">
        <w:rPr>
          <w:rFonts w:ascii="Times New Roman" w:hAnsi="Times New Roman" w:cs="Times New Roman"/>
          <w:sz w:val="24"/>
          <w:szCs w:val="24"/>
        </w:rPr>
        <w:t xml:space="preserve"> - синтетической деятельности, умения сравнивать, обобщать;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A636DF" w:rsidRPr="00A636DF" w:rsidRDefault="00A636DF" w:rsidP="00A636D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A636DF" w:rsidRPr="00A636DF" w:rsidRDefault="00A636DF" w:rsidP="00A636DF">
      <w:pPr>
        <w:tabs>
          <w:tab w:val="left" w:pos="2340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</w:t>
      </w:r>
      <w:r w:rsidRPr="00A63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A636DF" w:rsidRPr="00A636DF" w:rsidRDefault="00A636DF" w:rsidP="00A636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 w:rsidRPr="00A636DF">
        <w:rPr>
          <w:rFonts w:ascii="Times New Roman" w:hAnsi="Times New Roman" w:cs="Times New Roman"/>
          <w:b/>
          <w:sz w:val="24"/>
          <w:szCs w:val="24"/>
        </w:rPr>
        <w:t>учебники и учебные пособия:</w:t>
      </w:r>
    </w:p>
    <w:p w:rsidR="00A636DF" w:rsidRPr="00A636DF" w:rsidRDefault="00A636DF" w:rsidP="00A636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 xml:space="preserve">- Е.И. </w:t>
      </w:r>
      <w:proofErr w:type="spellStart"/>
      <w:r w:rsidRPr="00A636DF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A636DF">
        <w:rPr>
          <w:rFonts w:ascii="Times New Roman" w:hAnsi="Times New Roman" w:cs="Times New Roman"/>
          <w:sz w:val="24"/>
          <w:szCs w:val="24"/>
        </w:rPr>
        <w:t xml:space="preserve">, под редакцией Б.М. </w:t>
      </w:r>
      <w:proofErr w:type="spellStart"/>
      <w:r w:rsidRPr="00A636D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636DF">
        <w:rPr>
          <w:rFonts w:ascii="Times New Roman" w:hAnsi="Times New Roman" w:cs="Times New Roman"/>
          <w:sz w:val="24"/>
          <w:szCs w:val="24"/>
        </w:rPr>
        <w:t>. Изобразительное искусство. 1 класс. М.: Просвещение, 2008.</w:t>
      </w:r>
    </w:p>
    <w:p w:rsidR="00A636DF" w:rsidRPr="00A636DF" w:rsidRDefault="00A636DF" w:rsidP="00A636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- Л.В. Орлова. Хохломская роспись: рабочая тетрадь по основам народного искусства. М.: Мозаика-Синтез, 2008. – 16с.</w:t>
      </w:r>
    </w:p>
    <w:p w:rsidR="00A636DF" w:rsidRPr="00A636DF" w:rsidRDefault="00A636DF" w:rsidP="00A636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>- Ю.Г. Дрожжин. Городецкая роспись: рабочая тетрадь по основам народного искусства. М.: Мозаика-Синтез, 2009. – 24с.</w:t>
      </w:r>
    </w:p>
    <w:p w:rsidR="00A636DF" w:rsidRPr="00A636DF" w:rsidRDefault="00A636DF" w:rsidP="00A636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6DF">
        <w:rPr>
          <w:rFonts w:ascii="Times New Roman" w:hAnsi="Times New Roman" w:cs="Times New Roman"/>
          <w:sz w:val="24"/>
          <w:szCs w:val="24"/>
        </w:rPr>
        <w:t xml:space="preserve">- Т.Я. </w:t>
      </w:r>
      <w:proofErr w:type="spellStart"/>
      <w:r w:rsidRPr="00A636DF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A636DF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A636DF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A636DF">
        <w:rPr>
          <w:rFonts w:ascii="Times New Roman" w:hAnsi="Times New Roman" w:cs="Times New Roman"/>
          <w:sz w:val="24"/>
          <w:szCs w:val="24"/>
        </w:rPr>
        <w:t>. Дымковская игрушка. М.: мозаика-Синтез, 2004. – 24с.</w:t>
      </w:r>
    </w:p>
    <w:p w:rsidR="00A636DF" w:rsidRPr="00A636DF" w:rsidRDefault="00A636DF" w:rsidP="00A63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6DF">
        <w:rPr>
          <w:rFonts w:ascii="Times New Roman" w:hAnsi="Times New Roman"/>
          <w:sz w:val="24"/>
          <w:szCs w:val="24"/>
        </w:rPr>
        <w:t xml:space="preserve"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двигательные сферы, способствуют </w:t>
      </w:r>
      <w:r w:rsidRPr="00A636DF">
        <w:rPr>
          <w:rFonts w:ascii="Times New Roman" w:hAnsi="Times New Roman"/>
          <w:sz w:val="24"/>
          <w:szCs w:val="24"/>
        </w:rPr>
        <w:lastRenderedPageBreak/>
        <w:t>формированию личности умственно отсталого ребенка, воспитанию у него положительных навыков и привычек.</w:t>
      </w:r>
    </w:p>
    <w:p w:rsidR="00A636DF" w:rsidRPr="00A636DF" w:rsidRDefault="00A636DF" w:rsidP="00A6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 w:rsidRPr="00A63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изобразительному искусству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 особенностей</w:t>
      </w:r>
      <w:r w:rsidRPr="00A636D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способствует формированию личности и воспитанию положительных навыков и привычек. </w:t>
      </w:r>
    </w:p>
    <w:p w:rsidR="00A636DF" w:rsidRPr="00A636DF" w:rsidRDefault="00A636DF" w:rsidP="00A636D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DF" w:rsidRPr="00A636DF" w:rsidRDefault="00A636DF" w:rsidP="001C3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DF">
        <w:rPr>
          <w:rFonts w:ascii="Times New Roman" w:hAnsi="Times New Roman" w:cs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по изобразительному искусству  включены</w:t>
      </w:r>
      <w:r w:rsidRPr="00A636DF">
        <w:rPr>
          <w:rFonts w:ascii="Times New Roman" w:hAnsi="Times New Roman" w:cs="Times New Roman"/>
          <w:b/>
          <w:sz w:val="24"/>
          <w:szCs w:val="24"/>
        </w:rPr>
        <w:t xml:space="preserve"> знания в области искусства - практика художественного ремесла и художественного творчества.</w:t>
      </w:r>
    </w:p>
    <w:p w:rsidR="001C31FB" w:rsidRPr="00A636DF" w:rsidRDefault="001C31FB" w:rsidP="001C31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в рабочих программах составлено в соответствии с Учебным планом </w:t>
      </w:r>
      <w:r w:rsidR="002E4535" w:rsidRPr="00A636DF">
        <w:rPr>
          <w:rFonts w:ascii="Times New Roman" w:hAnsi="Times New Roman"/>
          <w:sz w:val="24"/>
          <w:szCs w:val="24"/>
        </w:rPr>
        <w:t>ГКОУ</w:t>
      </w:r>
      <w:r w:rsidRPr="00A636DF">
        <w:rPr>
          <w:rFonts w:ascii="Times New Roman" w:hAnsi="Times New Roman"/>
          <w:sz w:val="24"/>
          <w:szCs w:val="24"/>
        </w:rPr>
        <w:t xml:space="preserve"> «</w:t>
      </w:r>
      <w:r w:rsidR="002E4535" w:rsidRPr="00A636DF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№14</w:t>
      </w:r>
      <w:r w:rsidRPr="00A636DF">
        <w:rPr>
          <w:rFonts w:ascii="Times New Roman" w:hAnsi="Times New Roman"/>
          <w:sz w:val="24"/>
          <w:szCs w:val="24"/>
        </w:rPr>
        <w:t xml:space="preserve">» и рассчитано:  </w:t>
      </w:r>
      <w:r w:rsidR="00582B52" w:rsidRPr="00A636DF">
        <w:rPr>
          <w:rFonts w:ascii="Times New Roman" w:hAnsi="Times New Roman"/>
          <w:sz w:val="24"/>
          <w:szCs w:val="24"/>
        </w:rPr>
        <w:t>в1</w:t>
      </w:r>
      <w:r w:rsidR="003D4089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7AA8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6B42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B0DD4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6B42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 (</w:t>
      </w:r>
      <w:r w:rsidR="003B0DD4"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36DF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неделю).</w:t>
      </w:r>
    </w:p>
    <w:p w:rsidR="001C31FB" w:rsidRPr="000A44F5" w:rsidRDefault="001C31FB" w:rsidP="001C31F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C31FB" w:rsidRPr="000A44F5" w:rsidSect="00DC2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A72"/>
    <w:rsid w:val="00050272"/>
    <w:rsid w:val="0009616B"/>
    <w:rsid w:val="000A44F5"/>
    <w:rsid w:val="00146D87"/>
    <w:rsid w:val="001C2A2D"/>
    <w:rsid w:val="001C2BFA"/>
    <w:rsid w:val="001C31FB"/>
    <w:rsid w:val="002E4535"/>
    <w:rsid w:val="00304780"/>
    <w:rsid w:val="00345C80"/>
    <w:rsid w:val="00382FD7"/>
    <w:rsid w:val="003B0DD4"/>
    <w:rsid w:val="003D4089"/>
    <w:rsid w:val="003F7EA0"/>
    <w:rsid w:val="00431AAA"/>
    <w:rsid w:val="0043417C"/>
    <w:rsid w:val="00582B52"/>
    <w:rsid w:val="00605840"/>
    <w:rsid w:val="0075287F"/>
    <w:rsid w:val="00805814"/>
    <w:rsid w:val="00816231"/>
    <w:rsid w:val="00900B2E"/>
    <w:rsid w:val="00927AA8"/>
    <w:rsid w:val="00953AEF"/>
    <w:rsid w:val="009A053B"/>
    <w:rsid w:val="009A7D7B"/>
    <w:rsid w:val="009C5A72"/>
    <w:rsid w:val="00A44612"/>
    <w:rsid w:val="00A54E36"/>
    <w:rsid w:val="00A636DF"/>
    <w:rsid w:val="00A96693"/>
    <w:rsid w:val="00AB55DF"/>
    <w:rsid w:val="00AC7333"/>
    <w:rsid w:val="00C471B1"/>
    <w:rsid w:val="00C76473"/>
    <w:rsid w:val="00D46863"/>
    <w:rsid w:val="00DC2A48"/>
    <w:rsid w:val="00DF5493"/>
    <w:rsid w:val="00EE6B42"/>
    <w:rsid w:val="00F120E7"/>
    <w:rsid w:val="00FA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Fraemwork</cp:lastModifiedBy>
  <cp:revision>2</cp:revision>
  <cp:lastPrinted>2019-12-10T08:58:00Z</cp:lastPrinted>
  <dcterms:created xsi:type="dcterms:W3CDTF">2019-12-10T11:10:00Z</dcterms:created>
  <dcterms:modified xsi:type="dcterms:W3CDTF">2019-12-10T11:10:00Z</dcterms:modified>
</cp:coreProperties>
</file>